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458E6" w14:textId="77777777" w:rsidR="00EB16EB" w:rsidRPr="00EB16EB" w:rsidRDefault="00EB16EB" w:rsidP="00EB16EB">
      <w:pPr>
        <w:rPr>
          <w:rFonts w:asciiTheme="minorHAnsi" w:hAnsiTheme="minorHAnsi" w:cstheme="minorHAnsi"/>
          <w:b/>
          <w:sz w:val="22"/>
          <w:szCs w:val="22"/>
          <w:lang w:val="it-IT"/>
        </w:rPr>
      </w:pPr>
      <w:r w:rsidRPr="00EB16EB">
        <w:rPr>
          <w:rFonts w:asciiTheme="minorHAnsi" w:hAnsiTheme="minorHAnsi" w:cstheme="minorHAnsi"/>
          <w:b/>
          <w:sz w:val="22"/>
          <w:szCs w:val="22"/>
          <w:lang w:val="it-IT"/>
        </w:rPr>
        <w:t>Pranešimas spaudai</w:t>
      </w:r>
    </w:p>
    <w:p w14:paraId="33A35B61" w14:textId="77777777" w:rsidR="00EB16EB" w:rsidRPr="00EB16EB" w:rsidRDefault="00EB16EB" w:rsidP="00EB16EB">
      <w:pPr>
        <w:rPr>
          <w:rFonts w:asciiTheme="minorHAnsi" w:hAnsiTheme="minorHAnsi" w:cstheme="minorHAnsi"/>
          <w:sz w:val="22"/>
          <w:szCs w:val="22"/>
          <w:lang w:val="it-IT"/>
        </w:rPr>
      </w:pPr>
      <w:r w:rsidRPr="00EB16EB">
        <w:rPr>
          <w:rFonts w:asciiTheme="minorHAnsi" w:hAnsiTheme="minorHAnsi" w:cstheme="minorHAnsi"/>
          <w:sz w:val="22"/>
          <w:szCs w:val="22"/>
          <w:lang w:val="it-IT"/>
        </w:rPr>
        <w:t>2019 m. vasario 25 d.</w:t>
      </w:r>
    </w:p>
    <w:p w14:paraId="1CF55A67" w14:textId="1A380C4F" w:rsidR="00EB16EB" w:rsidRPr="00EB16EB" w:rsidRDefault="00EB16EB" w:rsidP="00EB16EB">
      <w:pPr>
        <w:rPr>
          <w:rFonts w:asciiTheme="minorHAnsi" w:hAnsiTheme="minorHAnsi" w:cstheme="minorHAnsi"/>
          <w:b/>
          <w:sz w:val="28"/>
          <w:szCs w:val="28"/>
          <w:lang w:val="it-IT"/>
        </w:rPr>
      </w:pPr>
      <w:r>
        <w:rPr>
          <w:rFonts w:asciiTheme="minorHAnsi" w:hAnsiTheme="minorHAnsi" w:cstheme="minorHAnsi"/>
          <w:b/>
          <w:sz w:val="22"/>
          <w:szCs w:val="22"/>
          <w:lang w:val="it-IT"/>
        </w:rPr>
        <w:br/>
      </w:r>
      <w:r w:rsidRPr="00EB16EB">
        <w:rPr>
          <w:rFonts w:asciiTheme="minorHAnsi" w:hAnsiTheme="minorHAnsi" w:cstheme="minorHAnsi"/>
          <w:b/>
          <w:sz w:val="28"/>
          <w:szCs w:val="28"/>
          <w:lang w:val="it-IT"/>
        </w:rPr>
        <w:t>Dėl negydomų klausos sutrikimų Lietuva kasmet praranda 600 mln. eurų</w:t>
      </w:r>
    </w:p>
    <w:p w14:paraId="1CF61B08" w14:textId="77777777" w:rsidR="00EB16EB" w:rsidRDefault="00EB16EB" w:rsidP="00EB16EB">
      <w:pPr>
        <w:rPr>
          <w:rFonts w:asciiTheme="minorHAnsi" w:hAnsiTheme="minorHAnsi" w:cstheme="minorHAnsi"/>
          <w:b/>
          <w:sz w:val="22"/>
          <w:szCs w:val="22"/>
          <w:lang w:val="it-IT"/>
        </w:rPr>
      </w:pPr>
    </w:p>
    <w:p w14:paraId="0B99E3CF" w14:textId="4CF63904" w:rsidR="00EB16EB" w:rsidRPr="00EB16EB" w:rsidRDefault="00EB16EB" w:rsidP="00EB16EB">
      <w:pPr>
        <w:rPr>
          <w:rFonts w:asciiTheme="minorHAnsi" w:hAnsiTheme="minorHAnsi" w:cstheme="minorHAnsi"/>
          <w:b/>
          <w:sz w:val="22"/>
          <w:szCs w:val="22"/>
          <w:lang w:val="it-IT"/>
        </w:rPr>
      </w:pPr>
      <w:r w:rsidRPr="00EB16EB">
        <w:rPr>
          <w:rFonts w:asciiTheme="minorHAnsi" w:hAnsiTheme="minorHAnsi" w:cstheme="minorHAnsi"/>
          <w:b/>
          <w:sz w:val="22"/>
          <w:szCs w:val="22"/>
          <w:lang w:val="it-IT"/>
        </w:rPr>
        <w:t>Maždaug 125.000 lietuvių gyvena nesigydydami reikšmingų klausos sutrikimų, kurie blogina gyvenimo kokybę. Dėl negydomų reikšmingų klausos sutrikimų Lietuva kasmet praranda 600 mln. eurų. Tai yra 4.800 eurų vienam nesigydančiam gyventojui. Minėtus nuostolius sukelia prastesnė gyvenimo kokybė bei didesnis nedarbas tarp sutrikimų turinčių žmonių.</w:t>
      </w:r>
      <w:r w:rsidRPr="00EB16EB">
        <w:rPr>
          <w:rFonts w:asciiTheme="minorHAnsi" w:hAnsiTheme="minorHAnsi" w:cstheme="minorHAnsi"/>
          <w:b/>
          <w:sz w:val="22"/>
          <w:szCs w:val="22"/>
          <w:lang w:val="it-IT"/>
        </w:rPr>
        <w:br/>
      </w:r>
      <w:r w:rsidRPr="00EB16EB">
        <w:rPr>
          <w:rFonts w:asciiTheme="minorHAnsi" w:hAnsiTheme="minorHAnsi" w:cstheme="minorHAnsi"/>
          <w:b/>
          <w:sz w:val="22"/>
          <w:szCs w:val="22"/>
          <w:lang w:val="it-IT"/>
        </w:rPr>
        <w:br/>
      </w:r>
      <w:r w:rsidRPr="00EB16EB">
        <w:rPr>
          <w:rFonts w:asciiTheme="minorHAnsi" w:hAnsiTheme="minorHAnsi" w:cstheme="minorHAnsi"/>
          <w:sz w:val="22"/>
          <w:szCs w:val="22"/>
          <w:lang w:val="it-IT"/>
        </w:rPr>
        <w:t xml:space="preserve">Ką tik atlikto plataus mokslinio tyrimo „Klausos sutrikimai: skaičiai ir kaina“( Hearing Loss - Numbers and Costs) autoriai teigia, kad dėl negydomų reikšmingų klausos sutrikimų Lietuva kasmet praranda 600 mln. eurų. Tai yra 4.800 eurų vienam šio sveikatos sutrikimo nesigydančiam gyventojui. Išsami tyrimo ataskaita ir išvados bus pristatytos kovo 6 d. Europos Parlamente Briuselyje (Belgija) vyksiančiuose debatuose. Renginys skirtas Pasaulio sveikatos organizacijos Tarptautinei ausų ir klausos dienai, kuri žymima kovo 3 d. </w:t>
      </w:r>
    </w:p>
    <w:p w14:paraId="2A944E4E" w14:textId="77777777" w:rsidR="00EB16EB" w:rsidRDefault="00EB16EB" w:rsidP="00EB16EB">
      <w:pPr>
        <w:rPr>
          <w:rFonts w:asciiTheme="minorHAnsi" w:hAnsiTheme="minorHAnsi" w:cstheme="minorHAnsi"/>
          <w:sz w:val="22"/>
          <w:szCs w:val="22"/>
          <w:lang w:val="it-IT"/>
        </w:rPr>
      </w:pPr>
    </w:p>
    <w:p w14:paraId="29C52D21" w14:textId="7928BAD4" w:rsidR="00EB16EB" w:rsidRPr="00EB16EB" w:rsidRDefault="00EB16EB" w:rsidP="00EB16EB">
      <w:pPr>
        <w:rPr>
          <w:rFonts w:asciiTheme="minorHAnsi" w:hAnsiTheme="minorHAnsi" w:cstheme="minorHAnsi"/>
          <w:sz w:val="22"/>
          <w:szCs w:val="22"/>
          <w:lang w:val="it-IT"/>
        </w:rPr>
      </w:pPr>
      <w:r w:rsidRPr="00EB16EB">
        <w:rPr>
          <w:rFonts w:asciiTheme="minorHAnsi" w:hAnsiTheme="minorHAnsi" w:cstheme="minorHAnsi"/>
          <w:sz w:val="22"/>
          <w:szCs w:val="22"/>
          <w:lang w:val="it-IT"/>
        </w:rPr>
        <w:t>Dėl negydomų klausos sutrikimų suprastėjusi gyvenimo kokybė kasmet Lietuvai padaro 400 mln. eurų nuostolių. Didesnis nuo šio sutrikimo kenčiančių žmonių nedarbas kasmet Lietuvai kainuoja dar 200 mln. eurų. Taigi bendri nuostoliai siekia 600 mln. eurų. Ši suma neapima klausos sutrikimų gydymo išlaidų. Tyrimų grupė „Global Burden of Disease“ (GBD) apibrėžia reikšmingą klausos sutrikimą kaip klausos susilpnėjimą, kuris viršija 35dB.</w:t>
      </w:r>
    </w:p>
    <w:p w14:paraId="30BE26DB" w14:textId="77777777" w:rsidR="00EB16EB" w:rsidRDefault="00EB16EB" w:rsidP="00EB16EB">
      <w:pPr>
        <w:rPr>
          <w:rFonts w:asciiTheme="minorHAnsi" w:hAnsiTheme="minorHAnsi" w:cstheme="minorHAnsi"/>
          <w:sz w:val="22"/>
          <w:szCs w:val="22"/>
          <w:lang w:val="it-IT"/>
        </w:rPr>
      </w:pPr>
    </w:p>
    <w:p w14:paraId="0C6115EC" w14:textId="168CC069" w:rsidR="00EB16EB" w:rsidRPr="00EB16EB" w:rsidRDefault="00EB16EB" w:rsidP="00EB16EB">
      <w:pPr>
        <w:rPr>
          <w:rFonts w:asciiTheme="minorHAnsi" w:hAnsiTheme="minorHAnsi" w:cstheme="minorHAnsi"/>
          <w:sz w:val="22"/>
          <w:szCs w:val="22"/>
          <w:lang w:val="it-IT"/>
        </w:rPr>
      </w:pPr>
      <w:r w:rsidRPr="00EB16EB">
        <w:rPr>
          <w:rFonts w:asciiTheme="minorHAnsi" w:hAnsiTheme="minorHAnsi" w:cstheme="minorHAnsi"/>
          <w:sz w:val="22"/>
          <w:szCs w:val="22"/>
          <w:lang w:val="it-IT"/>
        </w:rPr>
        <w:t>Visa ES dėl negydomų reikšmingų klausos sutrikimų kasmet praranda 185 mlrd. eurų.</w:t>
      </w:r>
    </w:p>
    <w:p w14:paraId="40C2EE82" w14:textId="77777777" w:rsidR="00EB16EB" w:rsidRDefault="00EB16EB" w:rsidP="00EB16EB">
      <w:pPr>
        <w:rPr>
          <w:rFonts w:asciiTheme="minorHAnsi" w:hAnsiTheme="minorHAnsi" w:cstheme="minorHAnsi"/>
          <w:sz w:val="22"/>
          <w:szCs w:val="22"/>
          <w:lang w:val="it-IT"/>
        </w:rPr>
      </w:pPr>
    </w:p>
    <w:p w14:paraId="0392A46D" w14:textId="09E56791" w:rsidR="00EB16EB" w:rsidRPr="00EB16EB" w:rsidRDefault="00EB16EB" w:rsidP="00EB16EB">
      <w:pPr>
        <w:rPr>
          <w:rFonts w:asciiTheme="minorHAnsi" w:hAnsiTheme="minorHAnsi" w:cstheme="minorHAnsi"/>
          <w:sz w:val="22"/>
          <w:szCs w:val="22"/>
          <w:lang w:val="it-IT"/>
        </w:rPr>
      </w:pPr>
      <w:r w:rsidRPr="00EB16EB">
        <w:rPr>
          <w:rFonts w:asciiTheme="minorHAnsi" w:hAnsiTheme="minorHAnsi" w:cstheme="minorHAnsi"/>
          <w:sz w:val="22"/>
          <w:szCs w:val="22"/>
          <w:lang w:val="it-IT"/>
        </w:rPr>
        <w:t>Tyrimo išvadose teigiama, kad naudojant klausos aparatus ir kitus klausos gerinimo sprendimus pagerėja sveikata bei gyvenimo kokybė. Tyrimo autoriai taip pat teigia, kad reikšmingų klausos sutrikimų nesigydantiems asmenims gresia didesnė socialinė atskirtis, depresija, kognityvinių gebėjimų silpnėjimas ir silpnaprotystė (demencija). Besigydantiems asmenims ši rizika nesiskiria nuo gerai girdinčių žmonių.</w:t>
      </w:r>
    </w:p>
    <w:p w14:paraId="149FBA56" w14:textId="77777777" w:rsidR="00EB16EB" w:rsidRDefault="00EB16EB" w:rsidP="00EB16EB">
      <w:pPr>
        <w:rPr>
          <w:rFonts w:asciiTheme="minorHAnsi" w:hAnsiTheme="minorHAnsi" w:cstheme="minorHAnsi"/>
          <w:sz w:val="22"/>
          <w:szCs w:val="22"/>
          <w:lang w:val="it-IT"/>
        </w:rPr>
      </w:pPr>
    </w:p>
    <w:p w14:paraId="2BBAAB16" w14:textId="1144B9FC" w:rsidR="00EB16EB" w:rsidRPr="00EB16EB" w:rsidRDefault="00EB16EB" w:rsidP="00EB16EB">
      <w:pPr>
        <w:rPr>
          <w:rFonts w:asciiTheme="minorHAnsi" w:hAnsiTheme="minorHAnsi" w:cstheme="minorHAnsi"/>
          <w:sz w:val="22"/>
          <w:szCs w:val="22"/>
          <w:lang w:val="it-IT"/>
        </w:rPr>
      </w:pPr>
      <w:r w:rsidRPr="00EB16EB">
        <w:rPr>
          <w:rFonts w:asciiTheme="minorHAnsi" w:hAnsiTheme="minorHAnsi" w:cstheme="minorHAnsi"/>
          <w:sz w:val="22"/>
          <w:szCs w:val="22"/>
          <w:lang w:val="it-IT"/>
        </w:rPr>
        <w:t>Lietuvoje yra apie 200.000 žmonių, turinčių reikšmingų klausos sutrikimų (&gt;35 dB). Maždaug 125.000 iš jų nesigydo, nes Europoje tik vienas iš trijų nuo šio sutrikimo kenčiančių gyventojų naudoja klausos aparatus ar taiko kitus klausos gerinimo sprendimus. Ateityje šis rodiklis tik prastės, nes europiečiai gyvena vis ilgiau, o jų klausa dėl didėjančio triukšmo poveikio silpsta vis anksčiau.</w:t>
      </w:r>
    </w:p>
    <w:p w14:paraId="26360CB4" w14:textId="77777777" w:rsidR="00EB16EB" w:rsidRDefault="00EB16EB" w:rsidP="00EB16EB">
      <w:pPr>
        <w:rPr>
          <w:rFonts w:asciiTheme="minorHAnsi" w:hAnsiTheme="minorHAnsi" w:cstheme="minorHAnsi"/>
          <w:sz w:val="22"/>
          <w:szCs w:val="22"/>
          <w:lang w:val="it-IT"/>
        </w:rPr>
      </w:pPr>
    </w:p>
    <w:p w14:paraId="33423B64" w14:textId="4EBC3B26" w:rsidR="00EB16EB" w:rsidRPr="00EB16EB" w:rsidRDefault="00EB16EB" w:rsidP="00EB16EB">
      <w:pPr>
        <w:rPr>
          <w:rFonts w:asciiTheme="minorHAnsi" w:hAnsiTheme="minorHAnsi" w:cstheme="minorHAnsi"/>
          <w:sz w:val="22"/>
          <w:szCs w:val="22"/>
          <w:lang w:val="it-IT"/>
        </w:rPr>
      </w:pPr>
      <w:r w:rsidRPr="00EB16EB">
        <w:rPr>
          <w:rFonts w:asciiTheme="minorHAnsi" w:hAnsiTheme="minorHAnsi" w:cstheme="minorHAnsi"/>
          <w:sz w:val="22"/>
          <w:szCs w:val="22"/>
          <w:lang w:val="it-IT"/>
        </w:rPr>
        <w:t>Tyrimas „Klausos sutrikimai: skaičiai ir kaina“ yra metatyrimas. Jo metu palyginti ir išanalizuoti per pastaruosius du dešimtmečius paskelbti šimtai mažesnių mokslinių tyrimų ir straipsnių apie klausos sutrikimų paplitimą ir pasekmes bei klausos aparatų naudą.</w:t>
      </w:r>
    </w:p>
    <w:p w14:paraId="2DE289B1" w14:textId="77777777" w:rsidR="00EB16EB" w:rsidRDefault="00EB16EB" w:rsidP="00EB16EB">
      <w:pPr>
        <w:rPr>
          <w:rFonts w:asciiTheme="minorHAnsi" w:hAnsiTheme="minorHAnsi" w:cstheme="minorHAnsi"/>
          <w:sz w:val="22"/>
          <w:szCs w:val="22"/>
          <w:lang w:val="it-IT"/>
        </w:rPr>
      </w:pPr>
    </w:p>
    <w:p w14:paraId="0EED4159" w14:textId="3AA6D913" w:rsidR="00EB16EB" w:rsidRPr="00EB16EB" w:rsidRDefault="00EB16EB" w:rsidP="00EB16EB">
      <w:pPr>
        <w:rPr>
          <w:rFonts w:asciiTheme="minorHAnsi" w:hAnsiTheme="minorHAnsi" w:cstheme="minorHAnsi"/>
          <w:sz w:val="22"/>
          <w:szCs w:val="22"/>
          <w:lang w:val="it-IT"/>
        </w:rPr>
      </w:pPr>
      <w:r w:rsidRPr="00EB16EB">
        <w:rPr>
          <w:rFonts w:asciiTheme="minorHAnsi" w:hAnsiTheme="minorHAnsi" w:cstheme="minorHAnsi"/>
          <w:sz w:val="22"/>
          <w:szCs w:val="22"/>
          <w:lang w:val="it-IT"/>
        </w:rPr>
        <w:t>„Atliktas tyrimas akivaizdžiai rodo, kad negydomi klausos sutrikimai yra opi sveikatos problema, kuri brangiai kainuoja ekonominiu ir socialiniu požiūriais. Jame taip pat įrodoma, kad tikrintis klausą bei gydyti klausos sutrikimus naudinga tiek asmeniškai, tiek ir visai visuomenei“, teigia ataskaitą paskelbusios organizacijos „Hear-it AISBL“ generalinis sekretorius Kim Ruberg.</w:t>
      </w:r>
    </w:p>
    <w:p w14:paraId="4E43A082" w14:textId="77777777" w:rsidR="00EB16EB" w:rsidRDefault="00EB16EB" w:rsidP="00EB16EB">
      <w:pPr>
        <w:rPr>
          <w:rFonts w:asciiTheme="minorHAnsi" w:hAnsiTheme="minorHAnsi" w:cstheme="minorHAnsi"/>
          <w:sz w:val="22"/>
          <w:szCs w:val="22"/>
          <w:lang w:val="it-IT"/>
        </w:rPr>
      </w:pPr>
    </w:p>
    <w:p w14:paraId="3EF0BAE4" w14:textId="66C92955" w:rsidR="00EB16EB" w:rsidRPr="00EB16EB" w:rsidRDefault="00EB16EB" w:rsidP="00EB16EB">
      <w:pPr>
        <w:rPr>
          <w:rFonts w:asciiTheme="minorHAnsi" w:hAnsiTheme="minorHAnsi" w:cstheme="minorHAnsi"/>
          <w:sz w:val="22"/>
          <w:szCs w:val="22"/>
          <w:lang w:val="it-IT"/>
        </w:rPr>
      </w:pPr>
      <w:r w:rsidRPr="00EB16EB">
        <w:rPr>
          <w:rFonts w:asciiTheme="minorHAnsi" w:hAnsiTheme="minorHAnsi" w:cstheme="minorHAnsi"/>
          <w:sz w:val="22"/>
          <w:szCs w:val="22"/>
          <w:lang w:val="it-IT"/>
        </w:rPr>
        <w:t xml:space="preserve">„Jei manote, kad jūsų klausa gali būti nusilpusi, patarčiau būtinai pasitikrinti. Tai galite padaryti PSO programėle „Check your hearing“ (Pasitikrink klausą), kurią </w:t>
      </w:r>
      <w:r w:rsidRPr="00EB16EB">
        <w:rPr>
          <w:rFonts w:asciiTheme="minorHAnsi" w:hAnsiTheme="minorHAnsi" w:cstheme="minorHAnsi"/>
          <w:sz w:val="22"/>
          <w:szCs w:val="22"/>
          <w:lang w:val="it-IT"/>
        </w:rPr>
        <w:lastRenderedPageBreak/>
        <w:t xml:space="preserve">galima atsisiųsti iš svetainės </w:t>
      </w:r>
      <w:r w:rsidRPr="00EB16EB">
        <w:rPr>
          <w:rStyle w:val="Hyperlink"/>
          <w:rFonts w:asciiTheme="minorHAnsi" w:hAnsiTheme="minorHAnsi" w:cstheme="minorHAnsi"/>
          <w:sz w:val="22"/>
          <w:szCs w:val="22"/>
        </w:rPr>
        <w:fldChar w:fldCharType="begin"/>
      </w:r>
      <w:r w:rsidRPr="00EB16EB">
        <w:rPr>
          <w:rStyle w:val="Hyperlink"/>
          <w:rFonts w:asciiTheme="minorHAnsi" w:hAnsiTheme="minorHAnsi" w:cstheme="minorHAnsi"/>
          <w:sz w:val="22"/>
          <w:szCs w:val="22"/>
          <w:lang w:val="it-IT"/>
        </w:rPr>
        <w:instrText xml:space="preserve"> HYPERLINK "http://www.hear-it.org" </w:instrText>
      </w:r>
      <w:r w:rsidRPr="00EB16EB">
        <w:rPr>
          <w:rStyle w:val="Hyperlink"/>
          <w:rFonts w:asciiTheme="minorHAnsi" w:hAnsiTheme="minorHAnsi" w:cstheme="minorHAnsi"/>
          <w:sz w:val="22"/>
          <w:szCs w:val="22"/>
        </w:rPr>
        <w:fldChar w:fldCharType="separate"/>
      </w:r>
      <w:r w:rsidRPr="00EB16EB">
        <w:rPr>
          <w:rStyle w:val="Hyperlink"/>
          <w:rFonts w:asciiTheme="minorHAnsi" w:hAnsiTheme="minorHAnsi" w:cstheme="minorHAnsi"/>
          <w:sz w:val="22"/>
          <w:szCs w:val="22"/>
          <w:lang w:val="it-IT"/>
        </w:rPr>
        <w:t>www.hear-it.org</w:t>
      </w:r>
      <w:r w:rsidRPr="00EB16EB">
        <w:rPr>
          <w:rStyle w:val="Hyperlink"/>
          <w:rFonts w:asciiTheme="minorHAnsi" w:hAnsiTheme="minorHAnsi" w:cstheme="minorHAnsi"/>
          <w:sz w:val="22"/>
          <w:szCs w:val="22"/>
        </w:rPr>
        <w:fldChar w:fldCharType="end"/>
      </w:r>
      <w:r w:rsidRPr="00EB16EB">
        <w:rPr>
          <w:rFonts w:asciiTheme="minorHAnsi" w:hAnsiTheme="minorHAnsi" w:cstheme="minorHAnsi"/>
          <w:sz w:val="22"/>
          <w:szCs w:val="22"/>
          <w:lang w:val="it-IT"/>
        </w:rPr>
        <w:t>. Tačiau jei įtariate, kad jau turite klausos problemų, būtinai kreipkitės į gydytoją“, sako Kim Ruberg.</w:t>
      </w:r>
    </w:p>
    <w:p w14:paraId="027CA0AA" w14:textId="77777777" w:rsidR="00EB16EB" w:rsidRDefault="00EB16EB" w:rsidP="00EB16EB">
      <w:pPr>
        <w:rPr>
          <w:rFonts w:asciiTheme="minorHAnsi" w:hAnsiTheme="minorHAnsi" w:cstheme="minorHAnsi"/>
          <w:sz w:val="22"/>
          <w:szCs w:val="22"/>
          <w:lang w:val="it-IT"/>
        </w:rPr>
      </w:pPr>
    </w:p>
    <w:p w14:paraId="343E8236" w14:textId="13717405" w:rsidR="00EB16EB" w:rsidRPr="00EB16EB" w:rsidRDefault="00EB16EB" w:rsidP="00EB16EB">
      <w:pPr>
        <w:rPr>
          <w:rFonts w:asciiTheme="minorHAnsi" w:hAnsiTheme="minorHAnsi" w:cstheme="minorHAnsi"/>
          <w:sz w:val="22"/>
          <w:szCs w:val="22"/>
          <w:lang w:val="it-IT"/>
        </w:rPr>
      </w:pPr>
      <w:r w:rsidRPr="00EB16EB">
        <w:rPr>
          <w:rFonts w:asciiTheme="minorHAnsi" w:hAnsiTheme="minorHAnsi" w:cstheme="minorHAnsi"/>
          <w:sz w:val="22"/>
          <w:szCs w:val="22"/>
          <w:lang w:val="it-IT"/>
        </w:rPr>
        <w:t>Tarptautinę ausų ir klausos dieną PSO žymi kovo 3 d. Jos tikslas – populiarinti priemones, skirtas išvengti klausos sutrikimų ir praradimo bei visame pasaulyje skatinti klausos sveikatą. 2019 m. Tarptautinės ausų ir klausos dienos tema – „Pasitikrinkite klausą“.</w:t>
      </w:r>
    </w:p>
    <w:p w14:paraId="75B06A18" w14:textId="77777777" w:rsidR="00EB16EB" w:rsidRDefault="00EB16EB" w:rsidP="00EB16EB">
      <w:pPr>
        <w:rPr>
          <w:rFonts w:asciiTheme="minorHAnsi" w:hAnsiTheme="minorHAnsi" w:cstheme="minorHAnsi"/>
          <w:sz w:val="22"/>
          <w:szCs w:val="22"/>
          <w:lang w:val="it-IT"/>
        </w:rPr>
      </w:pPr>
    </w:p>
    <w:p w14:paraId="5D163319" w14:textId="022C39C2" w:rsidR="00EB16EB" w:rsidRPr="00EB16EB" w:rsidRDefault="00EB16EB" w:rsidP="00EB16EB">
      <w:pPr>
        <w:rPr>
          <w:rFonts w:asciiTheme="minorHAnsi" w:hAnsiTheme="minorHAnsi" w:cstheme="minorHAnsi"/>
          <w:sz w:val="22"/>
          <w:szCs w:val="22"/>
          <w:lang w:val="en-US"/>
        </w:rPr>
      </w:pPr>
      <w:r w:rsidRPr="00EB16EB">
        <w:rPr>
          <w:rFonts w:asciiTheme="minorHAnsi" w:hAnsiTheme="minorHAnsi" w:cstheme="minorHAnsi"/>
          <w:sz w:val="22"/>
          <w:szCs w:val="22"/>
          <w:lang w:val="it-IT"/>
        </w:rPr>
        <w:t xml:space="preserve">Organizacijos „Hear-it AISBL“ užsakymu tyrimą „Klausos sutrikimai: skaičiai ir kaina“ atliko Londono Brunelio Universiteto profesorė emeritė Bridget Shield kartu su to paties universiteto profesoriumi Mark Atherton. </w:t>
      </w:r>
      <w:r w:rsidRPr="00EB16EB">
        <w:rPr>
          <w:rFonts w:asciiTheme="minorHAnsi" w:hAnsiTheme="minorHAnsi" w:cstheme="minorHAnsi"/>
          <w:sz w:val="22"/>
          <w:szCs w:val="22"/>
          <w:lang w:val="en-US"/>
        </w:rPr>
        <w:t xml:space="preserve">2006 m. prof. Bridget Shield „Hear-it </w:t>
      </w:r>
      <w:proofErr w:type="gramStart"/>
      <w:r w:rsidRPr="00EB16EB">
        <w:rPr>
          <w:rFonts w:asciiTheme="minorHAnsi" w:hAnsiTheme="minorHAnsi" w:cstheme="minorHAnsi"/>
          <w:sz w:val="22"/>
          <w:szCs w:val="22"/>
          <w:lang w:val="en-US"/>
        </w:rPr>
        <w:t xml:space="preserve">AISBL“ </w:t>
      </w:r>
      <w:proofErr w:type="spellStart"/>
      <w:r w:rsidRPr="00EB16EB">
        <w:rPr>
          <w:rFonts w:asciiTheme="minorHAnsi" w:hAnsiTheme="minorHAnsi" w:cstheme="minorHAnsi"/>
          <w:sz w:val="22"/>
          <w:szCs w:val="22"/>
          <w:lang w:val="en-US"/>
        </w:rPr>
        <w:t>užsakymu</w:t>
      </w:r>
      <w:proofErr w:type="spellEnd"/>
      <w:proofErr w:type="gram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atliko</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pirmą</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tyrimą</w:t>
      </w:r>
      <w:proofErr w:type="spellEnd"/>
      <w:r w:rsidRPr="00EB16EB">
        <w:rPr>
          <w:rFonts w:asciiTheme="minorHAnsi" w:hAnsiTheme="minorHAnsi" w:cstheme="minorHAnsi"/>
          <w:sz w:val="22"/>
          <w:szCs w:val="22"/>
          <w:lang w:val="en-US"/>
        </w:rPr>
        <w:t xml:space="preserve"> – „</w:t>
      </w:r>
      <w:proofErr w:type="spellStart"/>
      <w:r w:rsidRPr="00EB16EB">
        <w:rPr>
          <w:rFonts w:asciiTheme="minorHAnsi" w:hAnsiTheme="minorHAnsi" w:cstheme="minorHAnsi"/>
          <w:sz w:val="22"/>
          <w:szCs w:val="22"/>
          <w:lang w:val="en-US"/>
        </w:rPr>
        <w:t>Klausos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sutrikimų</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socialinių</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ir</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ekonominių</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nuostolių</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vertinimas</w:t>
      </w:r>
      <w:proofErr w:type="spellEnd"/>
      <w:r w:rsidRPr="00EB16EB">
        <w:rPr>
          <w:rFonts w:asciiTheme="minorHAnsi" w:hAnsiTheme="minorHAnsi" w:cstheme="minorHAnsi"/>
          <w:sz w:val="22"/>
          <w:szCs w:val="22"/>
          <w:lang w:val="en-US"/>
        </w:rPr>
        <w:t>“ (Evaluation of the Social and Economic Costs of hearing Impairment).</w:t>
      </w:r>
    </w:p>
    <w:p w14:paraId="1FC6737F" w14:textId="77777777" w:rsidR="00EB16EB" w:rsidRDefault="00EB16EB" w:rsidP="00EB16EB">
      <w:pPr>
        <w:rPr>
          <w:rFonts w:asciiTheme="minorHAnsi" w:hAnsiTheme="minorHAnsi" w:cstheme="minorHAnsi"/>
          <w:b/>
          <w:sz w:val="22"/>
          <w:szCs w:val="22"/>
          <w:lang w:val="en-US"/>
        </w:rPr>
      </w:pPr>
    </w:p>
    <w:p w14:paraId="37B32BFC" w14:textId="0BE3086A" w:rsidR="00EB16EB" w:rsidRPr="00EB16EB" w:rsidRDefault="00EB16EB" w:rsidP="00EB16EB">
      <w:pPr>
        <w:rPr>
          <w:rFonts w:asciiTheme="minorHAnsi" w:hAnsiTheme="minorHAnsi" w:cstheme="minorHAnsi"/>
          <w:sz w:val="22"/>
          <w:szCs w:val="22"/>
          <w:lang w:val="en-US"/>
        </w:rPr>
      </w:pPr>
      <w:proofErr w:type="spellStart"/>
      <w:r w:rsidRPr="00EB16EB">
        <w:rPr>
          <w:rFonts w:asciiTheme="minorHAnsi" w:hAnsiTheme="minorHAnsi" w:cstheme="minorHAnsi"/>
          <w:b/>
          <w:sz w:val="22"/>
          <w:szCs w:val="22"/>
          <w:lang w:val="en-US"/>
        </w:rPr>
        <w:t>Apie</w:t>
      </w:r>
      <w:proofErr w:type="spellEnd"/>
      <w:r w:rsidRPr="00EB16EB">
        <w:rPr>
          <w:rFonts w:asciiTheme="minorHAnsi" w:hAnsiTheme="minorHAnsi" w:cstheme="minorHAnsi"/>
          <w:b/>
          <w:sz w:val="22"/>
          <w:szCs w:val="22"/>
          <w:lang w:val="en-US"/>
        </w:rPr>
        <w:t xml:space="preserve"> „Hear-it </w:t>
      </w:r>
      <w:proofErr w:type="gramStart"/>
      <w:r w:rsidRPr="00EB16EB">
        <w:rPr>
          <w:rFonts w:asciiTheme="minorHAnsi" w:hAnsiTheme="minorHAnsi" w:cstheme="minorHAnsi"/>
          <w:b/>
          <w:sz w:val="22"/>
          <w:szCs w:val="22"/>
          <w:lang w:val="en-US"/>
        </w:rPr>
        <w:t>AISBL“</w:t>
      </w:r>
      <w:proofErr w:type="gramEnd"/>
      <w:r w:rsidRPr="00EB16EB">
        <w:rPr>
          <w:rFonts w:asciiTheme="minorHAnsi" w:hAnsiTheme="minorHAnsi" w:cstheme="minorHAnsi"/>
          <w:sz w:val="22"/>
          <w:szCs w:val="22"/>
          <w:lang w:val="en-US"/>
        </w:rPr>
        <w:br/>
        <w:t xml:space="preserve">„Hear-it AISBL“ </w:t>
      </w:r>
      <w:proofErr w:type="spellStart"/>
      <w:r w:rsidRPr="00EB16EB">
        <w:rPr>
          <w:rFonts w:asciiTheme="minorHAnsi" w:hAnsiTheme="minorHAnsi" w:cstheme="minorHAnsi"/>
          <w:sz w:val="22"/>
          <w:szCs w:val="22"/>
          <w:lang w:val="en-US"/>
        </w:rPr>
        <w:t>yra</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tarptautinė</w:t>
      </w:r>
      <w:proofErr w:type="spellEnd"/>
      <w:r w:rsidRPr="00EB16EB">
        <w:rPr>
          <w:rFonts w:asciiTheme="minorHAnsi" w:hAnsiTheme="minorHAnsi" w:cstheme="minorHAnsi"/>
          <w:sz w:val="22"/>
          <w:szCs w:val="22"/>
          <w:lang w:val="en-US"/>
        </w:rPr>
        <w:t xml:space="preserve"> ne </w:t>
      </w:r>
      <w:proofErr w:type="spellStart"/>
      <w:r w:rsidRPr="00EB16EB">
        <w:rPr>
          <w:rFonts w:asciiTheme="minorHAnsi" w:hAnsiTheme="minorHAnsi" w:cstheme="minorHAnsi"/>
          <w:sz w:val="22"/>
          <w:szCs w:val="22"/>
          <w:lang w:val="en-US"/>
        </w:rPr>
        <w:t>pelno</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organizacija</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įsikūrusi</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Briuselyje</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Belgija</w:t>
      </w:r>
      <w:proofErr w:type="spellEnd"/>
      <w:r w:rsidRPr="00EB16EB">
        <w:rPr>
          <w:rFonts w:asciiTheme="minorHAnsi" w:hAnsiTheme="minorHAnsi" w:cstheme="minorHAnsi"/>
          <w:sz w:val="22"/>
          <w:szCs w:val="22"/>
          <w:lang w:val="en-US"/>
        </w:rPr>
        <w:t xml:space="preserve">). „Hear-it </w:t>
      </w:r>
      <w:proofErr w:type="gramStart"/>
      <w:r w:rsidRPr="00EB16EB">
        <w:rPr>
          <w:rFonts w:asciiTheme="minorHAnsi" w:hAnsiTheme="minorHAnsi" w:cstheme="minorHAnsi"/>
          <w:sz w:val="22"/>
          <w:szCs w:val="22"/>
          <w:lang w:val="en-US"/>
        </w:rPr>
        <w:t xml:space="preserve">AISBL“ </w:t>
      </w:r>
      <w:proofErr w:type="spellStart"/>
      <w:r w:rsidRPr="00EB16EB">
        <w:rPr>
          <w:rFonts w:asciiTheme="minorHAnsi" w:hAnsiTheme="minorHAnsi" w:cstheme="minorHAnsi"/>
          <w:sz w:val="22"/>
          <w:szCs w:val="22"/>
          <w:lang w:val="en-US"/>
        </w:rPr>
        <w:t>tikslas</w:t>
      </w:r>
      <w:proofErr w:type="spellEnd"/>
      <w:proofErr w:type="gram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yra</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rinkti</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apdoroti</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ir</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skelbti</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naujausią</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mokslinę</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bei</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kitą</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informaciją</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apie</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klausos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sutrikimus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bei</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jų</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poveikį</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žmonėms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visuomenei</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ir</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ekonomikai</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taip</w:t>
      </w:r>
      <w:proofErr w:type="spellEnd"/>
      <w:r w:rsidRPr="00EB16EB">
        <w:rPr>
          <w:rFonts w:asciiTheme="minorHAnsi" w:hAnsiTheme="minorHAnsi" w:cstheme="minorHAnsi"/>
          <w:sz w:val="22"/>
          <w:szCs w:val="22"/>
          <w:lang w:val="en-US"/>
        </w:rPr>
        <w:t xml:space="preserve"> pat </w:t>
      </w:r>
      <w:proofErr w:type="spellStart"/>
      <w:r w:rsidRPr="00EB16EB">
        <w:rPr>
          <w:rFonts w:asciiTheme="minorHAnsi" w:hAnsiTheme="minorHAnsi" w:cstheme="minorHAnsi"/>
          <w:sz w:val="22"/>
          <w:szCs w:val="22"/>
          <w:lang w:val="en-US"/>
        </w:rPr>
        <w:t>apie</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klausos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sutrikimų</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gydymo</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galimybes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ir</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naudą</w:t>
      </w:r>
      <w:proofErr w:type="spellEnd"/>
      <w:r w:rsidRPr="00EB16EB">
        <w:rPr>
          <w:rFonts w:asciiTheme="minorHAnsi" w:hAnsiTheme="minorHAnsi" w:cstheme="minorHAnsi"/>
          <w:sz w:val="22"/>
          <w:szCs w:val="22"/>
          <w:lang w:val="en-US"/>
        </w:rPr>
        <w:t xml:space="preserve">. „Hear-it </w:t>
      </w:r>
      <w:proofErr w:type="gramStart"/>
      <w:r w:rsidRPr="00EB16EB">
        <w:rPr>
          <w:rFonts w:asciiTheme="minorHAnsi" w:hAnsiTheme="minorHAnsi" w:cstheme="minorHAnsi"/>
          <w:sz w:val="22"/>
          <w:szCs w:val="22"/>
          <w:lang w:val="en-US"/>
        </w:rPr>
        <w:t xml:space="preserve">AISBL“ </w:t>
      </w:r>
      <w:proofErr w:type="spellStart"/>
      <w:r w:rsidRPr="00EB16EB">
        <w:rPr>
          <w:rFonts w:asciiTheme="minorHAnsi" w:hAnsiTheme="minorHAnsi" w:cstheme="minorHAnsi"/>
          <w:sz w:val="22"/>
          <w:szCs w:val="22"/>
          <w:lang w:val="en-US"/>
        </w:rPr>
        <w:t>nariai</w:t>
      </w:r>
      <w:proofErr w:type="spellEnd"/>
      <w:proofErr w:type="gram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yra</w:t>
      </w:r>
      <w:proofErr w:type="spellEnd"/>
      <w:r w:rsidRPr="00EB16EB">
        <w:rPr>
          <w:rFonts w:asciiTheme="minorHAnsi" w:hAnsiTheme="minorHAnsi" w:cstheme="minorHAnsi"/>
          <w:sz w:val="22"/>
          <w:szCs w:val="22"/>
          <w:lang w:val="en-US"/>
        </w:rPr>
        <w:t xml:space="preserve"> IFHOH (</w:t>
      </w:r>
      <w:proofErr w:type="spellStart"/>
      <w:r w:rsidRPr="00EB16EB">
        <w:rPr>
          <w:rFonts w:asciiTheme="minorHAnsi" w:hAnsiTheme="minorHAnsi" w:cstheme="minorHAnsi"/>
          <w:sz w:val="22"/>
          <w:szCs w:val="22"/>
          <w:lang w:val="en-US"/>
        </w:rPr>
        <w:t>Tarptautinė</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neprigirdinčiųjų</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federacija</w:t>
      </w:r>
      <w:proofErr w:type="spellEnd"/>
      <w:r w:rsidRPr="00EB16EB">
        <w:rPr>
          <w:rFonts w:asciiTheme="minorHAnsi" w:hAnsiTheme="minorHAnsi" w:cstheme="minorHAnsi"/>
          <w:sz w:val="22"/>
          <w:szCs w:val="22"/>
          <w:lang w:val="en-US"/>
        </w:rPr>
        <w:t>), EFHOH (</w:t>
      </w:r>
      <w:proofErr w:type="spellStart"/>
      <w:r w:rsidRPr="00EB16EB">
        <w:rPr>
          <w:rFonts w:asciiTheme="minorHAnsi" w:hAnsiTheme="minorHAnsi" w:cstheme="minorHAnsi"/>
          <w:sz w:val="22"/>
          <w:szCs w:val="22"/>
          <w:lang w:val="en-US"/>
        </w:rPr>
        <w:t>Europos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neprigirdinčiųjų</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federacija</w:t>
      </w:r>
      <w:proofErr w:type="spellEnd"/>
      <w:r w:rsidRPr="00EB16EB">
        <w:rPr>
          <w:rFonts w:asciiTheme="minorHAnsi" w:hAnsiTheme="minorHAnsi" w:cstheme="minorHAnsi"/>
          <w:sz w:val="22"/>
          <w:szCs w:val="22"/>
          <w:lang w:val="en-US"/>
        </w:rPr>
        <w:t>), AEA (</w:t>
      </w:r>
      <w:proofErr w:type="spellStart"/>
      <w:r w:rsidRPr="00EB16EB">
        <w:rPr>
          <w:rFonts w:asciiTheme="minorHAnsi" w:hAnsiTheme="minorHAnsi" w:cstheme="minorHAnsi"/>
          <w:sz w:val="22"/>
          <w:szCs w:val="22"/>
          <w:lang w:val="en-US"/>
        </w:rPr>
        <w:t>Europos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klausos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specialistų</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asociacija</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bei</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įvairios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klausos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aparatų</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srityje</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veikiančios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įmonės</w:t>
      </w:r>
      <w:proofErr w:type="spellEnd"/>
      <w:r w:rsidRPr="00EB16EB">
        <w:rPr>
          <w:rFonts w:asciiTheme="minorHAnsi" w:hAnsiTheme="minorHAnsi" w:cstheme="minorHAnsi"/>
          <w:sz w:val="22"/>
          <w:szCs w:val="22"/>
          <w:lang w:val="en-US"/>
        </w:rPr>
        <w:t xml:space="preserve">. „Hear-it </w:t>
      </w:r>
      <w:proofErr w:type="gramStart"/>
      <w:r w:rsidRPr="00EB16EB">
        <w:rPr>
          <w:rFonts w:asciiTheme="minorHAnsi" w:hAnsiTheme="minorHAnsi" w:cstheme="minorHAnsi"/>
          <w:sz w:val="22"/>
          <w:szCs w:val="22"/>
          <w:lang w:val="en-US"/>
        </w:rPr>
        <w:t xml:space="preserve">AISBL“ </w:t>
      </w:r>
      <w:proofErr w:type="spellStart"/>
      <w:r w:rsidRPr="00EB16EB">
        <w:rPr>
          <w:rFonts w:asciiTheme="minorHAnsi" w:hAnsiTheme="minorHAnsi" w:cstheme="minorHAnsi"/>
          <w:sz w:val="22"/>
          <w:szCs w:val="22"/>
          <w:lang w:val="en-US"/>
        </w:rPr>
        <w:t>svetainė</w:t>
      </w:r>
      <w:proofErr w:type="spellEnd"/>
      <w:proofErr w:type="gram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yra</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didžiausia</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ir</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informatyviausia</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pasaulyje</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svetainė</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skirta</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klausos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problemoms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ir</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klausos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sutrikimams</w:t>
      </w:r>
      <w:proofErr w:type="spellEnd"/>
      <w:r w:rsidRPr="00EB16EB">
        <w:rPr>
          <w:rFonts w:asciiTheme="minorHAnsi" w:hAnsiTheme="minorHAnsi" w:cstheme="minorHAnsi"/>
          <w:sz w:val="22"/>
          <w:szCs w:val="22"/>
          <w:lang w:val="en-US"/>
        </w:rPr>
        <w:t xml:space="preserve">: </w:t>
      </w:r>
      <w:hyperlink r:id="rId7" w:history="1">
        <w:r w:rsidRPr="00EB16EB">
          <w:rPr>
            <w:rStyle w:val="Hyperlink"/>
            <w:rFonts w:asciiTheme="minorHAnsi" w:hAnsiTheme="minorHAnsi" w:cstheme="minorHAnsi"/>
            <w:sz w:val="22"/>
            <w:szCs w:val="22"/>
            <w:lang w:val="en-US"/>
          </w:rPr>
          <w:t>www.hear-it.org</w:t>
        </w:r>
      </w:hyperlink>
      <w:r w:rsidRPr="00EB16EB">
        <w:rPr>
          <w:rFonts w:asciiTheme="minorHAnsi" w:hAnsiTheme="minorHAnsi" w:cstheme="minorHAnsi"/>
          <w:sz w:val="22"/>
          <w:szCs w:val="22"/>
          <w:lang w:val="en-US"/>
        </w:rPr>
        <w:t xml:space="preserve"> </w:t>
      </w:r>
    </w:p>
    <w:p w14:paraId="70329B0A" w14:textId="77777777" w:rsidR="00EB16EB" w:rsidRDefault="00EB16EB" w:rsidP="00EB16EB">
      <w:pPr>
        <w:rPr>
          <w:rFonts w:asciiTheme="minorHAnsi" w:hAnsiTheme="minorHAnsi" w:cstheme="minorHAnsi"/>
          <w:sz w:val="22"/>
          <w:szCs w:val="22"/>
          <w:u w:val="single"/>
          <w:lang w:val="en-US"/>
        </w:rPr>
      </w:pPr>
    </w:p>
    <w:p w14:paraId="6FAB3D95" w14:textId="1B499054" w:rsidR="00EB16EB" w:rsidRPr="00EB16EB" w:rsidRDefault="00EB16EB" w:rsidP="00EB16EB">
      <w:pPr>
        <w:rPr>
          <w:rFonts w:asciiTheme="minorHAnsi" w:hAnsiTheme="minorHAnsi" w:cstheme="minorHAnsi"/>
          <w:sz w:val="22"/>
          <w:szCs w:val="22"/>
          <w:u w:val="single"/>
          <w:lang w:val="en-US"/>
        </w:rPr>
      </w:pPr>
      <w:proofErr w:type="spellStart"/>
      <w:r w:rsidRPr="00EB16EB">
        <w:rPr>
          <w:rFonts w:asciiTheme="minorHAnsi" w:hAnsiTheme="minorHAnsi" w:cstheme="minorHAnsi"/>
          <w:sz w:val="22"/>
          <w:szCs w:val="22"/>
          <w:u w:val="single"/>
          <w:lang w:val="en-US"/>
        </w:rPr>
        <w:t>Daugiau</w:t>
      </w:r>
      <w:proofErr w:type="spellEnd"/>
      <w:r w:rsidRPr="00EB16EB">
        <w:rPr>
          <w:rFonts w:asciiTheme="minorHAnsi" w:hAnsiTheme="minorHAnsi" w:cstheme="minorHAnsi"/>
          <w:sz w:val="22"/>
          <w:szCs w:val="22"/>
          <w:u w:val="single"/>
          <w:lang w:val="en-US"/>
        </w:rPr>
        <w:t xml:space="preserve"> </w:t>
      </w:r>
      <w:proofErr w:type="spellStart"/>
      <w:r w:rsidRPr="00EB16EB">
        <w:rPr>
          <w:rFonts w:asciiTheme="minorHAnsi" w:hAnsiTheme="minorHAnsi" w:cstheme="minorHAnsi"/>
          <w:sz w:val="22"/>
          <w:szCs w:val="22"/>
          <w:u w:val="single"/>
          <w:lang w:val="en-US"/>
        </w:rPr>
        <w:t>informacijos</w:t>
      </w:r>
      <w:proofErr w:type="spellEnd"/>
      <w:r w:rsidRPr="00EB16EB">
        <w:rPr>
          <w:rFonts w:asciiTheme="minorHAnsi" w:hAnsiTheme="minorHAnsi" w:cstheme="minorHAnsi"/>
          <w:sz w:val="22"/>
          <w:szCs w:val="22"/>
          <w:u w:val="single"/>
          <w:lang w:val="en-US"/>
        </w:rPr>
        <w:t xml:space="preserve"> (</w:t>
      </w:r>
      <w:proofErr w:type="spellStart"/>
      <w:r w:rsidRPr="00EB16EB">
        <w:rPr>
          <w:rFonts w:asciiTheme="minorHAnsi" w:hAnsiTheme="minorHAnsi" w:cstheme="minorHAnsi"/>
          <w:sz w:val="22"/>
          <w:szCs w:val="22"/>
          <w:u w:val="single"/>
          <w:lang w:val="en-US"/>
        </w:rPr>
        <w:t>anglų</w:t>
      </w:r>
      <w:proofErr w:type="spellEnd"/>
      <w:r w:rsidRPr="00EB16EB">
        <w:rPr>
          <w:rFonts w:asciiTheme="minorHAnsi" w:hAnsiTheme="minorHAnsi" w:cstheme="minorHAnsi"/>
          <w:sz w:val="22"/>
          <w:szCs w:val="22"/>
          <w:u w:val="single"/>
          <w:lang w:val="en-US"/>
        </w:rPr>
        <w:t xml:space="preserve"> k.):</w:t>
      </w:r>
    </w:p>
    <w:p w14:paraId="17667192" w14:textId="77777777" w:rsidR="00EB16EB" w:rsidRPr="00EB16EB" w:rsidRDefault="00EB16EB" w:rsidP="00EB16EB">
      <w:pPr>
        <w:rPr>
          <w:rFonts w:asciiTheme="minorHAnsi" w:hAnsiTheme="minorHAnsi" w:cstheme="minorHAnsi"/>
          <w:sz w:val="22"/>
          <w:szCs w:val="22"/>
          <w:lang w:val="en-US"/>
        </w:rPr>
      </w:pPr>
      <w:r w:rsidRPr="00EB16EB">
        <w:rPr>
          <w:rFonts w:asciiTheme="minorHAnsi" w:hAnsiTheme="minorHAnsi" w:cstheme="minorHAnsi"/>
          <w:sz w:val="22"/>
          <w:szCs w:val="22"/>
          <w:lang w:val="en-US"/>
        </w:rPr>
        <w:t>Secretary general, Kim Ruberg, Hear-it AISBL, tel. +45 40 300 500 (CET)</w:t>
      </w:r>
    </w:p>
    <w:p w14:paraId="501FAC01" w14:textId="77777777" w:rsidR="00EB16EB" w:rsidRPr="00EB16EB" w:rsidRDefault="00EB16EB" w:rsidP="00EB16EB">
      <w:pPr>
        <w:rPr>
          <w:rFonts w:asciiTheme="minorHAnsi" w:hAnsiTheme="minorHAnsi" w:cstheme="minorHAnsi"/>
          <w:sz w:val="22"/>
          <w:szCs w:val="22"/>
          <w:lang w:val="en-US"/>
        </w:rPr>
      </w:pPr>
      <w:proofErr w:type="spellStart"/>
      <w:r w:rsidRPr="00EB16EB">
        <w:rPr>
          <w:rFonts w:asciiTheme="minorHAnsi" w:hAnsiTheme="minorHAnsi" w:cstheme="minorHAnsi"/>
          <w:sz w:val="22"/>
          <w:szCs w:val="22"/>
          <w:lang w:val="en-US"/>
        </w:rPr>
        <w:t>Didelės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raiškos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nuotraukų</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galima</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atsisiųsti</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čia</w:t>
      </w:r>
      <w:proofErr w:type="spellEnd"/>
      <w:r w:rsidRPr="00EB16EB">
        <w:rPr>
          <w:rFonts w:asciiTheme="minorHAnsi" w:hAnsiTheme="minorHAnsi" w:cstheme="minorHAnsi"/>
          <w:sz w:val="22"/>
          <w:szCs w:val="22"/>
          <w:lang w:val="en-US"/>
        </w:rPr>
        <w:t xml:space="preserve">: </w:t>
      </w:r>
      <w:hyperlink r:id="rId8" w:history="1">
        <w:r w:rsidRPr="00EB16EB">
          <w:rPr>
            <w:rStyle w:val="Hyperlink"/>
            <w:rFonts w:asciiTheme="minorHAnsi" w:hAnsiTheme="minorHAnsi" w:cstheme="minorHAnsi"/>
            <w:sz w:val="22"/>
            <w:szCs w:val="22"/>
            <w:lang w:val="en-US"/>
          </w:rPr>
          <w:t>https://www.hear-it.org/editorial-photos</w:t>
        </w:r>
      </w:hyperlink>
    </w:p>
    <w:p w14:paraId="6A168484" w14:textId="77777777" w:rsidR="00EB16EB" w:rsidRPr="00EB16EB" w:rsidRDefault="00EB16EB" w:rsidP="00EB16EB">
      <w:pPr>
        <w:rPr>
          <w:rFonts w:asciiTheme="minorHAnsi" w:hAnsiTheme="minorHAnsi" w:cstheme="minorHAnsi"/>
          <w:sz w:val="22"/>
          <w:szCs w:val="22"/>
          <w:lang w:val="en-US"/>
        </w:rPr>
      </w:pPr>
      <w:proofErr w:type="spellStart"/>
      <w:r w:rsidRPr="00EB16EB">
        <w:rPr>
          <w:rFonts w:asciiTheme="minorHAnsi" w:hAnsiTheme="minorHAnsi" w:cstheme="minorHAnsi"/>
          <w:sz w:val="22"/>
          <w:szCs w:val="22"/>
          <w:lang w:val="en-US"/>
        </w:rPr>
        <w:t>Kaip</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atlikti</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klausos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testą</w:t>
      </w:r>
      <w:proofErr w:type="spellEnd"/>
      <w:r w:rsidRPr="00EB16EB">
        <w:rPr>
          <w:rFonts w:asciiTheme="minorHAnsi" w:hAnsiTheme="minorHAnsi" w:cstheme="minorHAnsi"/>
          <w:sz w:val="22"/>
          <w:szCs w:val="22"/>
          <w:lang w:val="en-US"/>
        </w:rPr>
        <w:t xml:space="preserve">: </w:t>
      </w:r>
      <w:r w:rsidRPr="00EB16EB">
        <w:rPr>
          <w:rStyle w:val="Hyperlink"/>
          <w:rFonts w:asciiTheme="minorHAnsi" w:hAnsiTheme="minorHAnsi" w:cstheme="minorHAnsi"/>
          <w:sz w:val="22"/>
          <w:szCs w:val="22"/>
          <w:lang w:val="en-US"/>
        </w:rPr>
        <w:t>https://www.hear-it.org/the-hearing-test-3</w:t>
      </w:r>
    </w:p>
    <w:p w14:paraId="7CE6BA34" w14:textId="77777777" w:rsidR="00EB16EB" w:rsidRPr="00EB16EB" w:rsidRDefault="00EB16EB" w:rsidP="00EB16EB">
      <w:pPr>
        <w:rPr>
          <w:rFonts w:asciiTheme="minorHAnsi" w:hAnsiTheme="minorHAnsi" w:cstheme="minorHAnsi"/>
          <w:sz w:val="22"/>
          <w:szCs w:val="22"/>
          <w:lang w:val="en-US"/>
        </w:rPr>
      </w:pPr>
      <w:proofErr w:type="spellStart"/>
      <w:r w:rsidRPr="00EB16EB">
        <w:rPr>
          <w:rFonts w:asciiTheme="minorHAnsi" w:hAnsiTheme="minorHAnsi" w:cstheme="minorHAnsi"/>
          <w:sz w:val="22"/>
          <w:szCs w:val="22"/>
          <w:lang w:val="en-US"/>
        </w:rPr>
        <w:t>Klausimus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ir</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užklausas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siųskite</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adresu</w:t>
      </w:r>
      <w:proofErr w:type="spellEnd"/>
      <w:r w:rsidRPr="00EB16EB">
        <w:rPr>
          <w:rFonts w:asciiTheme="minorHAnsi" w:hAnsiTheme="minorHAnsi" w:cstheme="minorHAnsi"/>
          <w:sz w:val="22"/>
          <w:szCs w:val="22"/>
          <w:lang w:val="en-US"/>
        </w:rPr>
        <w:t xml:space="preserve"> </w:t>
      </w:r>
      <w:hyperlink r:id="rId9" w:history="1">
        <w:r w:rsidRPr="00EB16EB">
          <w:rPr>
            <w:rStyle w:val="Hyperlink"/>
            <w:rFonts w:asciiTheme="minorHAnsi" w:hAnsiTheme="minorHAnsi" w:cstheme="minorHAnsi"/>
            <w:sz w:val="22"/>
            <w:szCs w:val="22"/>
            <w:lang w:val="en-US"/>
          </w:rPr>
          <w:t>editor@hear-it.org</w:t>
        </w:r>
      </w:hyperlink>
      <w:r w:rsidRPr="00EB16EB">
        <w:rPr>
          <w:rFonts w:asciiTheme="minorHAnsi" w:hAnsiTheme="minorHAnsi" w:cstheme="minorHAnsi"/>
          <w:sz w:val="22"/>
          <w:szCs w:val="22"/>
          <w:lang w:val="en-US"/>
        </w:rPr>
        <w:t xml:space="preserve"> </w:t>
      </w:r>
    </w:p>
    <w:p w14:paraId="3A825F91" w14:textId="77777777" w:rsidR="00EB16EB" w:rsidRPr="00EB16EB" w:rsidRDefault="00EB16EB" w:rsidP="00EB16EB">
      <w:pPr>
        <w:rPr>
          <w:rFonts w:asciiTheme="minorHAnsi" w:hAnsiTheme="minorHAnsi" w:cstheme="minorHAnsi"/>
          <w:sz w:val="22"/>
          <w:szCs w:val="22"/>
          <w:lang w:val="en-US"/>
        </w:rPr>
      </w:pPr>
      <w:proofErr w:type="spellStart"/>
      <w:r w:rsidRPr="00EB16EB">
        <w:rPr>
          <w:rFonts w:asciiTheme="minorHAnsi" w:hAnsiTheme="minorHAnsi" w:cstheme="minorHAnsi"/>
          <w:sz w:val="22"/>
          <w:szCs w:val="22"/>
          <w:lang w:val="en-US"/>
        </w:rPr>
        <w:t>Bendros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informacijos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apie</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klausą</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klausos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sutrikimus</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bei</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jų</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gydymą</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rasite</w:t>
      </w:r>
      <w:proofErr w:type="spellEnd"/>
      <w:r w:rsidRPr="00EB16EB">
        <w:rPr>
          <w:rFonts w:asciiTheme="minorHAnsi" w:hAnsiTheme="minorHAnsi" w:cstheme="minorHAnsi"/>
          <w:sz w:val="22"/>
          <w:szCs w:val="22"/>
          <w:lang w:val="en-US"/>
        </w:rPr>
        <w:t xml:space="preserve"> </w:t>
      </w:r>
      <w:proofErr w:type="spellStart"/>
      <w:r w:rsidRPr="00EB16EB">
        <w:rPr>
          <w:rFonts w:asciiTheme="minorHAnsi" w:hAnsiTheme="minorHAnsi" w:cstheme="minorHAnsi"/>
          <w:sz w:val="22"/>
          <w:szCs w:val="22"/>
          <w:lang w:val="en-US"/>
        </w:rPr>
        <w:t>adresu</w:t>
      </w:r>
      <w:proofErr w:type="spellEnd"/>
      <w:r w:rsidRPr="00EB16EB">
        <w:rPr>
          <w:rFonts w:asciiTheme="minorHAnsi" w:hAnsiTheme="minorHAnsi" w:cstheme="minorHAnsi"/>
          <w:sz w:val="22"/>
          <w:szCs w:val="22"/>
          <w:lang w:val="en-US"/>
        </w:rPr>
        <w:t xml:space="preserve"> </w:t>
      </w:r>
      <w:hyperlink r:id="rId10" w:history="1">
        <w:r w:rsidRPr="00EB16EB">
          <w:rPr>
            <w:rStyle w:val="Hyperlink"/>
            <w:rFonts w:asciiTheme="minorHAnsi" w:hAnsiTheme="minorHAnsi" w:cstheme="minorHAnsi"/>
            <w:sz w:val="22"/>
            <w:szCs w:val="22"/>
            <w:lang w:val="en-US"/>
          </w:rPr>
          <w:t>www.hear-it.org</w:t>
        </w:r>
      </w:hyperlink>
      <w:r w:rsidRPr="00EB16EB">
        <w:rPr>
          <w:rFonts w:asciiTheme="minorHAnsi" w:hAnsiTheme="minorHAnsi" w:cstheme="minorHAnsi"/>
          <w:sz w:val="22"/>
          <w:szCs w:val="22"/>
          <w:lang w:val="en-US"/>
        </w:rPr>
        <w:t xml:space="preserve"> </w:t>
      </w:r>
      <w:r w:rsidRPr="00EB16EB">
        <w:rPr>
          <w:rFonts w:asciiTheme="minorHAnsi" w:hAnsiTheme="minorHAnsi" w:cstheme="minorHAnsi"/>
          <w:sz w:val="22"/>
          <w:szCs w:val="22"/>
          <w:lang w:val="en-US"/>
        </w:rPr>
        <w:br/>
      </w:r>
    </w:p>
    <w:p w14:paraId="773CB16F" w14:textId="77777777" w:rsidR="00EC5A8F" w:rsidRPr="00EB16EB" w:rsidRDefault="00EC5A8F" w:rsidP="002D7814">
      <w:pPr>
        <w:rPr>
          <w:rFonts w:asciiTheme="minorHAnsi" w:hAnsiTheme="minorHAnsi" w:cstheme="minorHAnsi"/>
          <w:sz w:val="22"/>
          <w:szCs w:val="22"/>
          <w:lang w:val="en-US"/>
        </w:rPr>
      </w:pPr>
      <w:bookmarkStart w:id="0" w:name="_GoBack"/>
      <w:bookmarkEnd w:id="0"/>
    </w:p>
    <w:sectPr w:rsidR="00EC5A8F" w:rsidRPr="00EB16EB" w:rsidSect="0087523F">
      <w:headerReference w:type="even" r:id="rId11"/>
      <w:headerReference w:type="default" r:id="rId12"/>
      <w:footerReference w:type="even" r:id="rId13"/>
      <w:footerReference w:type="default" r:id="rId14"/>
      <w:headerReference w:type="first" r:id="rId15"/>
      <w:footerReference w:type="first" r:id="rId16"/>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D7814"/>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2246B"/>
    <w:rsid w:val="00B346EF"/>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B16EB"/>
    <w:rsid w:val="00EC5A8F"/>
    <w:rsid w:val="00EF1FBA"/>
    <w:rsid w:val="00EF34AD"/>
    <w:rsid w:val="00EF6089"/>
    <w:rsid w:val="00F3072B"/>
    <w:rsid w:val="00F42234"/>
    <w:rsid w:val="00F569FC"/>
    <w:rsid w:val="00F9258C"/>
    <w:rsid w:val="00FB3E51"/>
    <w:rsid w:val="00FC186D"/>
    <w:rsid w:val="00FD3049"/>
    <w:rsid w:val="00FD5C53"/>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81"/>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styleId="UnresolvedMention">
    <w:name w:val="Unresolved Mention"/>
    <w:basedOn w:val="DefaultParagraphFont"/>
    <w:uiPriority w:val="99"/>
    <w:semiHidden/>
    <w:unhideWhenUsed/>
    <w:rsid w:val="00FD5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hear-it.org/editorial-photo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hear-it.org" TargetMode="External"/><Relationship Id="rId4" Type="http://schemas.openxmlformats.org/officeDocument/2006/relationships/webSettings" Target="webSettings.xml"/><Relationship Id="rId9" Type="http://schemas.openxmlformats.org/officeDocument/2006/relationships/hyperlink" Target="mailto:editor@hear-it.org"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0</TotalTime>
  <Pages>2</Pages>
  <Words>651</Words>
  <Characters>4661</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5302</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2</cp:revision>
  <cp:lastPrinted>2017-09-05T07:47:00Z</cp:lastPrinted>
  <dcterms:created xsi:type="dcterms:W3CDTF">2019-02-18T09:29:00Z</dcterms:created>
  <dcterms:modified xsi:type="dcterms:W3CDTF">2019-02-18T09:29:00Z</dcterms:modified>
</cp:coreProperties>
</file>